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29" w:type="dxa"/>
          <w:left w:w="259" w:type="dxa"/>
          <w:bottom w:w="29" w:type="dxa"/>
          <w:right w:w="374" w:type="dxa"/>
        </w:tblCellMar>
        <w:tblLook w:val="01E0" w:firstRow="1" w:lastRow="1" w:firstColumn="1" w:lastColumn="1" w:noHBand="0" w:noVBand="0"/>
      </w:tblPr>
      <w:tblGrid>
        <w:gridCol w:w="2430"/>
        <w:gridCol w:w="11"/>
        <w:gridCol w:w="8359"/>
      </w:tblGrid>
      <w:tr w:rsidR="00064766" w:rsidRPr="004575B3">
        <w:trPr>
          <w:trHeight w:val="51"/>
          <w:jc w:val="center"/>
        </w:trPr>
        <w:tc>
          <w:tcPr>
            <w:tcW w:w="2441" w:type="dxa"/>
            <w:gridSpan w:val="2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  <w:vAlign w:val="center"/>
          </w:tcPr>
          <w:p w:rsidR="00064766" w:rsidRPr="00497E92" w:rsidRDefault="0002411E" w:rsidP="00497E92"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1066800" cy="1066800"/>
                  <wp:effectExtent l="0" t="0" r="0" b="0"/>
                  <wp:docPr id="5" name="Picture 5" descr="Image result for spotlight internet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 result for spotlight internet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9" w:type="dxa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</w:tcPr>
          <w:p w:rsidR="00064766" w:rsidRPr="003E24DC" w:rsidRDefault="0002411E" w:rsidP="0002411E">
            <w:pPr>
              <w:pStyle w:val="Heading1"/>
              <w:rPr>
                <w:rFonts w:ascii="Bell MT" w:hAnsi="Bell MT"/>
                <w:i/>
              </w:rPr>
            </w:pPr>
            <w:r w:rsidRPr="003E24DC">
              <w:rPr>
                <w:rFonts w:ascii="Bell MT" w:hAnsi="Bell MT"/>
                <w:i/>
              </w:rPr>
              <w:t>Spotlights</w:t>
            </w:r>
            <w:r w:rsidR="00F65528">
              <w:rPr>
                <w:rFonts w:ascii="Bell MT" w:hAnsi="Bell MT"/>
                <w:i/>
              </w:rPr>
              <w:t>©</w:t>
            </w:r>
          </w:p>
          <w:p w:rsidR="0002411E" w:rsidRPr="0002411E" w:rsidRDefault="0002411E" w:rsidP="0002411E"/>
        </w:tc>
      </w:tr>
      <w:tr w:rsidR="00497E92" w:rsidRPr="00D13CEF">
        <w:trPr>
          <w:trHeight w:val="288"/>
          <w:jc w:val="center"/>
        </w:trPr>
        <w:tc>
          <w:tcPr>
            <w:tcW w:w="2430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</w:tcBorders>
            <w:shd w:val="clear" w:color="auto" w:fill="FFCC99"/>
            <w:tcMar>
              <w:left w:w="115" w:type="dxa"/>
              <w:right w:w="72" w:type="dxa"/>
            </w:tcMar>
            <w:vAlign w:val="center"/>
          </w:tcPr>
          <w:p w:rsidR="00497E92" w:rsidRPr="00FE3B28" w:rsidRDefault="00497E92" w:rsidP="00374AF2">
            <w:pPr>
              <w:pStyle w:val="Date"/>
            </w:pPr>
            <w:r w:rsidRPr="00FE3B28">
              <w:fldChar w:fldCharType="begin"/>
            </w:r>
            <w:r w:rsidRPr="00FE3B28">
              <w:instrText xml:space="preserve"> DATE  \@ "MMMM d, yyyy"  \* MERGEFORMAT </w:instrText>
            </w:r>
            <w:r w:rsidRPr="00FE3B28">
              <w:fldChar w:fldCharType="separate"/>
            </w:r>
            <w:r w:rsidR="00150C86">
              <w:rPr>
                <w:noProof/>
              </w:rPr>
              <w:t>May 22, 2015</w:t>
            </w:r>
            <w:r w:rsidRPr="00FE3B28">
              <w:fldChar w:fldCharType="end"/>
            </w:r>
          </w:p>
        </w:tc>
        <w:tc>
          <w:tcPr>
            <w:tcW w:w="8370" w:type="dxa"/>
            <w:gridSpan w:val="2"/>
            <w:tcBorders>
              <w:top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FFCC99"/>
          </w:tcPr>
          <w:p w:rsidR="00497E92" w:rsidRPr="00D13CEF" w:rsidRDefault="00497E92" w:rsidP="00F90583">
            <w:pPr>
              <w:pStyle w:val="Volume"/>
            </w:pPr>
            <w:r w:rsidRPr="00D13CEF">
              <w:t>Volume 1, Number 1</w:t>
            </w:r>
          </w:p>
        </w:tc>
      </w:tr>
      <w:tr w:rsidR="00497E92" w:rsidRPr="00D13CEF" w:rsidTr="00843B4C">
        <w:trPr>
          <w:trHeight w:val="1091"/>
          <w:jc w:val="center"/>
        </w:trPr>
        <w:tc>
          <w:tcPr>
            <w:tcW w:w="2441" w:type="dxa"/>
            <w:gridSpan w:val="2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EAEDF2"/>
          </w:tcPr>
          <w:tbl>
            <w:tblPr>
              <w:tblStyle w:val="TableGrid"/>
              <w:tblW w:w="228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72" w:type="dxa"/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283"/>
            </w:tblGrid>
            <w:tr w:rsidR="00497E92" w:rsidRPr="00172445" w:rsidTr="0002411E">
              <w:trPr>
                <w:jc w:val="center"/>
              </w:trPr>
              <w:tc>
                <w:tcPr>
                  <w:tcW w:w="2283" w:type="dxa"/>
                  <w:tcMar>
                    <w:top w:w="2880" w:type="dxa"/>
                  </w:tcMar>
                </w:tcPr>
                <w:p w:rsidR="0044590C" w:rsidRDefault="008101FB" w:rsidP="008101FB">
                  <w:pPr>
                    <w:pStyle w:val="StyleQuotationLeft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5528">
                    <w:rPr>
                      <w:rFonts w:ascii="Bell MT" w:hAnsi="Bell MT"/>
                      <w:b/>
                      <w:sz w:val="36"/>
                      <w:szCs w:val="36"/>
                    </w:rPr>
                    <w:t>Spotlights</w:t>
                  </w:r>
                  <w:r w:rsidR="00F65528" w:rsidRPr="00F65528">
                    <w:rPr>
                      <w:rFonts w:ascii="Bell MT" w:hAnsi="Bell MT"/>
                      <w:b/>
                      <w:sz w:val="36"/>
                      <w:szCs w:val="36"/>
                    </w:rPr>
                    <w:t>©</w:t>
                  </w:r>
                  <w:r w:rsidRPr="00F65528">
                    <w:rPr>
                      <w:rFonts w:ascii="Bell MT" w:hAnsi="Bell MT"/>
                      <w:sz w:val="36"/>
                      <w:szCs w:val="36"/>
                    </w:rPr>
                    <w:t xml:space="preserve"> </w:t>
                  </w:r>
                  <w:r w:rsidR="001E0F60" w:rsidRPr="00415D43">
                    <w:rPr>
                      <w:rFonts w:ascii="Times New Roman" w:hAnsi="Times New Roman"/>
                      <w:sz w:val="22"/>
                      <w:szCs w:val="22"/>
                    </w:rPr>
                    <w:t>f</w:t>
                  </w:r>
                  <w:r w:rsidR="00753B54" w:rsidRPr="00415D43">
                    <w:rPr>
                      <w:rFonts w:ascii="Times New Roman" w:hAnsi="Times New Roman"/>
                      <w:sz w:val="22"/>
                      <w:szCs w:val="22"/>
                    </w:rPr>
                    <w:t>eatures</w:t>
                  </w:r>
                  <w:r w:rsidR="00DD797C" w:rsidRPr="00415D43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 w:rsidR="00233332">
                    <w:rPr>
                      <w:rFonts w:ascii="Times New Roman" w:hAnsi="Times New Roman"/>
                      <w:sz w:val="22"/>
                      <w:szCs w:val="22"/>
                    </w:rPr>
                    <w:t xml:space="preserve">several of </w:t>
                  </w:r>
                  <w:r w:rsidR="0002411E" w:rsidRPr="00415D43">
                    <w:rPr>
                      <w:rFonts w:ascii="Times New Roman" w:hAnsi="Times New Roman"/>
                      <w:sz w:val="22"/>
                      <w:szCs w:val="22"/>
                    </w:rPr>
                    <w:t xml:space="preserve">the many </w:t>
                  </w:r>
                  <w:r w:rsidR="0002411E" w:rsidRPr="001E0F60">
                    <w:rPr>
                      <w:rFonts w:ascii="Times New Roman" w:hAnsi="Times New Roman"/>
                      <w:sz w:val="22"/>
                      <w:szCs w:val="22"/>
                    </w:rPr>
                    <w:t>resources available</w:t>
                  </w:r>
                  <w:r w:rsidR="0002411E" w:rsidRPr="007F3479">
                    <w:rPr>
                      <w:rFonts w:ascii="Times New Roman" w:hAnsi="Times New Roman"/>
                      <w:sz w:val="22"/>
                      <w:szCs w:val="22"/>
                    </w:rPr>
                    <w:t xml:space="preserve"> on Armstrong’s Guidance Department webpage </w:t>
                  </w:r>
                  <w:r w:rsidR="0002411E" w:rsidRPr="00415D43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Guidance News That You Can Use.</w:t>
                  </w:r>
                  <w:r w:rsidR="0002411E" w:rsidRPr="007B60DC"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</w:p>
                <w:p w:rsidR="0002411E" w:rsidRDefault="00430AB6" w:rsidP="008101FB">
                  <w:pPr>
                    <w:pStyle w:val="StyleQuotationLeft0"/>
                  </w:pPr>
                  <w:hyperlink r:id="rId10" w:history="1">
                    <w:r w:rsidR="0002411E" w:rsidRPr="007F3479">
                      <w:rPr>
                        <w:rStyle w:val="Hyperlink"/>
                        <w:rFonts w:ascii="Times New Roman" w:hAnsi="Times New Roman"/>
                        <w:sz w:val="16"/>
                        <w:szCs w:val="16"/>
                      </w:rPr>
                      <w:t>http://guidancenewsthatyoucanuse.wikispaces.com/</w:t>
                    </w:r>
                  </w:hyperlink>
                  <w:r w:rsidR="0002411E" w:rsidRPr="007F347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:rsidR="00843B4C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</w:p>
          <w:p w:rsidR="00843B4C" w:rsidRPr="007F2872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7F2872">
              <w:rPr>
                <w:rFonts w:ascii="Times New Roman" w:hAnsi="Times New Roman"/>
                <w:sz w:val="16"/>
                <w:szCs w:val="16"/>
              </w:rPr>
              <w:t>Armstrong Middle School</w:t>
            </w:r>
          </w:p>
          <w:p w:rsidR="00843B4C" w:rsidRPr="007F2872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7F2872">
              <w:rPr>
                <w:rFonts w:ascii="Times New Roman" w:hAnsi="Times New Roman"/>
                <w:sz w:val="16"/>
                <w:szCs w:val="16"/>
              </w:rPr>
              <w:t xml:space="preserve">475 </w:t>
            </w:r>
            <w:proofErr w:type="spellStart"/>
            <w:r w:rsidRPr="007F2872">
              <w:rPr>
                <w:rFonts w:ascii="Times New Roman" w:hAnsi="Times New Roman"/>
                <w:sz w:val="16"/>
                <w:szCs w:val="16"/>
              </w:rPr>
              <w:t>Wistar</w:t>
            </w:r>
            <w:proofErr w:type="spellEnd"/>
            <w:r w:rsidRPr="007F2872">
              <w:rPr>
                <w:rFonts w:ascii="Times New Roman" w:hAnsi="Times New Roman"/>
                <w:sz w:val="16"/>
                <w:szCs w:val="16"/>
              </w:rPr>
              <w:t xml:space="preserve"> Road</w:t>
            </w:r>
          </w:p>
          <w:p w:rsidR="00843B4C" w:rsidRPr="007F2872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7F2872">
              <w:rPr>
                <w:rFonts w:ascii="Times New Roman" w:hAnsi="Times New Roman"/>
                <w:sz w:val="16"/>
                <w:szCs w:val="16"/>
              </w:rPr>
              <w:t>Fairless Hills, PA 19030</w:t>
            </w:r>
          </w:p>
          <w:p w:rsidR="00843B4C" w:rsidRDefault="00843B4C" w:rsidP="00843B4C">
            <w:pPr>
              <w:pStyle w:val="NoSpacing"/>
              <w:rPr>
                <w:sz w:val="16"/>
                <w:szCs w:val="16"/>
              </w:rPr>
            </w:pPr>
          </w:p>
          <w:p w:rsidR="00843B4C" w:rsidRPr="007F2872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7F2872">
              <w:rPr>
                <w:rFonts w:ascii="Times New Roman" w:hAnsi="Times New Roman"/>
                <w:sz w:val="16"/>
                <w:szCs w:val="16"/>
              </w:rPr>
              <w:t>Karla M. Jones</w:t>
            </w:r>
            <w:r>
              <w:rPr>
                <w:rFonts w:ascii="Times New Roman" w:hAnsi="Times New Roman"/>
                <w:sz w:val="16"/>
                <w:szCs w:val="16"/>
              </w:rPr>
              <w:t>, M.Ed.</w:t>
            </w:r>
          </w:p>
          <w:p w:rsidR="00843B4C" w:rsidRPr="007F2872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7F2872">
              <w:rPr>
                <w:rFonts w:ascii="Times New Roman" w:hAnsi="Times New Roman"/>
                <w:sz w:val="16"/>
                <w:szCs w:val="16"/>
              </w:rPr>
              <w:t>School Counselor</w:t>
            </w:r>
          </w:p>
          <w:p w:rsidR="00843B4C" w:rsidRPr="007F2872" w:rsidRDefault="00430AB6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hyperlink r:id="rId11" w:history="1">
              <w:r w:rsidR="00843B4C" w:rsidRPr="00C87554">
                <w:rPr>
                  <w:rStyle w:val="Hyperlink"/>
                  <w:rFonts w:ascii="Times New Roman" w:hAnsi="Times New Roman"/>
                  <w:sz w:val="16"/>
                  <w:szCs w:val="16"/>
                </w:rPr>
                <w:t>karla.jones@btsd.us</w:t>
              </w:r>
            </w:hyperlink>
          </w:p>
          <w:p w:rsidR="00843B4C" w:rsidRDefault="00843B4C" w:rsidP="00843B4C">
            <w:pPr>
              <w:pStyle w:val="NoSpacing"/>
              <w:rPr>
                <w:sz w:val="16"/>
                <w:szCs w:val="16"/>
              </w:rPr>
            </w:pPr>
          </w:p>
          <w:p w:rsidR="00843B4C" w:rsidRPr="007F2872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7F2872">
              <w:rPr>
                <w:rFonts w:ascii="Times New Roman" w:hAnsi="Times New Roman"/>
                <w:sz w:val="16"/>
                <w:szCs w:val="16"/>
              </w:rPr>
              <w:t>215-945-4940 (O)</w:t>
            </w:r>
          </w:p>
          <w:p w:rsidR="00843B4C" w:rsidRPr="007F2872" w:rsidRDefault="00843B4C" w:rsidP="00843B4C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7F2872">
              <w:rPr>
                <w:rFonts w:ascii="Times New Roman" w:hAnsi="Times New Roman"/>
                <w:sz w:val="16"/>
                <w:szCs w:val="16"/>
              </w:rPr>
              <w:t>215-945-1664 (F)</w:t>
            </w:r>
          </w:p>
          <w:p w:rsidR="00497E92" w:rsidRPr="00D13CEF" w:rsidRDefault="00430AB6" w:rsidP="00843B4C">
            <w:pPr>
              <w:pStyle w:val="Quotation2Numbered"/>
              <w:numPr>
                <w:ilvl w:val="0"/>
                <w:numId w:val="0"/>
              </w:numPr>
              <w:ind w:left="11" w:hanging="11"/>
            </w:pPr>
            <w:hyperlink r:id="rId12" w:history="1">
              <w:r w:rsidR="00843B4C" w:rsidRPr="00952778">
                <w:rPr>
                  <w:rStyle w:val="Hyperlink"/>
                  <w:rFonts w:ascii="Times New Roman" w:hAnsi="Times New Roman"/>
                  <w:sz w:val="16"/>
                  <w:szCs w:val="16"/>
                </w:rPr>
                <w:t>http://guidancenewsthatyoucanuse.wikispaces.com/</w:t>
              </w:r>
            </w:hyperlink>
          </w:p>
        </w:tc>
        <w:tc>
          <w:tcPr>
            <w:tcW w:w="8359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</w:tcPr>
          <w:p w:rsidR="00497E92" w:rsidRPr="005F7C7C" w:rsidRDefault="00EC1383" w:rsidP="00F90583">
            <w:pPr>
              <w:pStyle w:val="Heading2"/>
              <w:rPr>
                <w:b w:val="0"/>
                <w:color w:val="auto"/>
                <w:sz w:val="18"/>
              </w:rPr>
            </w:pPr>
            <w:r>
              <w:rPr>
                <w:rFonts w:ascii="Times New Roman" w:hAnsi="Times New Roman"/>
                <w:i/>
                <w:color w:val="000000"/>
                <w:sz w:val="32"/>
                <w:szCs w:val="32"/>
                <w:shd w:val="clear" w:color="auto" w:fill="FFFFFF"/>
              </w:rPr>
              <w:t xml:space="preserve">Armstrong’s Third Annual </w:t>
            </w:r>
            <w:r w:rsidR="00407FF3" w:rsidRPr="005F7C7C">
              <w:rPr>
                <w:rFonts w:ascii="Times New Roman" w:hAnsi="Times New Roman"/>
                <w:i/>
                <w:color w:val="000000"/>
                <w:sz w:val="32"/>
                <w:szCs w:val="32"/>
                <w:shd w:val="clear" w:color="auto" w:fill="FFFFFF"/>
              </w:rPr>
              <w:t>College and Career Day 2015</w:t>
            </w:r>
            <w:r w:rsidR="00407FF3" w:rsidRPr="005F7C7C">
              <w:rPr>
                <w:b w:val="0"/>
                <w:color w:val="auto"/>
                <w:sz w:val="18"/>
              </w:rPr>
              <w:t xml:space="preserve"> </w:t>
            </w:r>
          </w:p>
          <w:p w:rsidR="002C2D65" w:rsidRPr="002C2D65" w:rsidRDefault="002C2D65" w:rsidP="002C2D65"/>
          <w:p w:rsidR="002C2D65" w:rsidRDefault="00B64082" w:rsidP="002C2D65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Armstrong</w:t>
            </w:r>
            <w:r w:rsidR="005B70A0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prepar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es</w:t>
            </w:r>
            <w:r w:rsidR="005B70A0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for its</w:t>
            </w:r>
            <w:r w:rsidR="002C2D65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2C2D65" w:rsidRPr="005B70A0"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Third Annual College and Career Day 2015</w:t>
            </w:r>
            <w:r w:rsidR="00276542"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 </w:t>
            </w:r>
            <w:r w:rsidR="00276542" w:rsidRPr="00276542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for our eighth grade students</w:t>
            </w:r>
            <w:r w:rsidR="001B05A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!</w:t>
            </w:r>
            <w:r w:rsidR="002C2D65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 Each of the day’s events </w:t>
            </w:r>
            <w:r w:rsidR="005F7C7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is</w:t>
            </w:r>
            <w:r w:rsidR="002C2D65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listed below along with a brief summary.</w:t>
            </w:r>
            <w:r w:rsidR="003E389A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 </w:t>
            </w:r>
            <w:r w:rsidR="005F7C7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All of the</w:t>
            </w:r>
            <w:r w:rsidR="00785CDD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downloadable brochures</w:t>
            </w:r>
            <w:r w:rsidR="00FE4455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, </w:t>
            </w:r>
            <w:r w:rsidR="007B60D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documents</w:t>
            </w:r>
            <w:r w:rsidR="00FE4455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</w:t>
            </w:r>
            <w:r w:rsidR="005F7C7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noteworthy links can be found on Armstrong’s Guidance Department webpage </w:t>
            </w:r>
            <w:r w:rsidR="005F7C7C" w:rsidRPr="005F7C7C"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Guidance News That You Can Use</w:t>
            </w:r>
            <w:r w:rsidR="005F7C7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.  </w:t>
            </w:r>
            <w:hyperlink r:id="rId13" w:history="1">
              <w:r w:rsidR="002C2D65" w:rsidRPr="00264404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http://guidancenewsthatyoucanuse.wikispaces.com/College+and+Career+Day+2015</w:t>
              </w:r>
            </w:hyperlink>
            <w:r w:rsidR="002C2D65" w:rsidRPr="0026440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407FF3" w:rsidRPr="00407FF3" w:rsidRDefault="00407FF3" w:rsidP="00407FF3"/>
          <w:p w:rsidR="00264404" w:rsidRDefault="00407FF3" w:rsidP="00407FF3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407FF3">
              <w:rPr>
                <w:rFonts w:ascii="Times New Roman" w:hAnsi="Times New Roman"/>
                <w:b/>
                <w:color w:val="000000"/>
                <w:sz w:val="24"/>
                <w:u w:val="single"/>
                <w:shd w:val="clear" w:color="auto" w:fill="FFFFFF"/>
              </w:rPr>
              <w:t xml:space="preserve">Friday, </w:t>
            </w:r>
            <w:r w:rsidR="00D30451">
              <w:rPr>
                <w:rFonts w:ascii="Times New Roman" w:hAnsi="Times New Roman"/>
                <w:b/>
                <w:color w:val="000000"/>
                <w:sz w:val="24"/>
                <w:u w:val="single"/>
                <w:shd w:val="clear" w:color="auto" w:fill="FFFFFF"/>
              </w:rPr>
              <w:t>May 29 and Tuesday, June 2</w:t>
            </w:r>
            <w:r w:rsidRPr="00407FF3">
              <w:rPr>
                <w:rFonts w:ascii="Times New Roman" w:hAnsi="Times New Roman"/>
                <w:b/>
                <w:color w:val="000000"/>
                <w:sz w:val="24"/>
                <w:u w:val="single"/>
                <w:shd w:val="clear" w:color="auto" w:fill="FFFFFF"/>
              </w:rPr>
              <w:t xml:space="preserve"> – </w:t>
            </w:r>
            <w:r w:rsidRPr="00D30451">
              <w:rPr>
                <w:rFonts w:ascii="Times New Roman" w:hAnsi="Times New Roman"/>
                <w:b/>
                <w:color w:val="000000"/>
                <w:sz w:val="24"/>
                <w:u w:val="single"/>
                <w:shd w:val="clear" w:color="auto" w:fill="FFFFFF"/>
              </w:rPr>
              <w:t xml:space="preserve">Overview Lesson </w:t>
            </w:r>
          </w:p>
          <w:p w:rsidR="00785CDD" w:rsidRDefault="009D3A98" w:rsidP="00407FF3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During their English classes, </w:t>
            </w:r>
            <w:r w:rsidR="007B325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Karla Jones</w:t>
            </w:r>
            <w:r w:rsidR="007A5C60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, Armstrong School Counselor, </w:t>
            </w:r>
            <w:r w:rsidR="007B325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will distribute</w:t>
            </w:r>
            <w:r w:rsidR="00FB3DCB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brochures and </w:t>
            </w:r>
            <w:r w:rsidR="000F4D5D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discuss with</w:t>
            </w:r>
            <w:r w:rsidR="002C3529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students </w:t>
            </w:r>
            <w:r w:rsidR="000F4D5D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th</w:t>
            </w:r>
            <w:r w:rsidR="00A9082D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e </w:t>
            </w:r>
            <w:r w:rsidR="00B106E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benefits</w:t>
            </w:r>
            <w:r w:rsidR="00A9082D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of graduating from high school and possible </w:t>
            </w:r>
            <w:r w:rsidR="006C221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life </w:t>
            </w:r>
            <w:r w:rsidR="00A9082D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consequences if they do not.  They will also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learn </w:t>
            </w:r>
            <w:r w:rsidR="003A452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the </w:t>
            </w:r>
            <w:r w:rsidR="00A9082D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financial </w:t>
            </w:r>
            <w:r w:rsidR="003A452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benefits of graduating from </w:t>
            </w:r>
            <w:r w:rsidR="00A9082D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a trade-school or </w:t>
            </w:r>
            <w:r w:rsidR="003A452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college</w:t>
            </w:r>
            <w:r w:rsidR="00A9082D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.  </w:t>
            </w:r>
          </w:p>
          <w:p w:rsidR="00785CDD" w:rsidRDefault="00785CDD" w:rsidP="00407FF3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264404" w:rsidRDefault="00407FF3" w:rsidP="00407FF3">
            <w:pPr>
              <w:rPr>
                <w:rFonts w:ascii="Times New Roman" w:hAnsi="Times New Roman"/>
                <w:sz w:val="24"/>
              </w:rPr>
            </w:pPr>
            <w:r w:rsidRPr="00407FF3">
              <w:rPr>
                <w:rFonts w:ascii="Times New Roman" w:hAnsi="Times New Roman"/>
                <w:b/>
                <w:color w:val="000000"/>
                <w:sz w:val="24"/>
                <w:u w:val="single"/>
                <w:shd w:val="clear" w:color="auto" w:fill="FFFFFF"/>
              </w:rPr>
              <w:t>Mo</w:t>
            </w:r>
            <w:r w:rsidR="00D30451">
              <w:rPr>
                <w:rFonts w:ascii="Times New Roman" w:hAnsi="Times New Roman"/>
                <w:b/>
                <w:color w:val="000000"/>
                <w:sz w:val="24"/>
                <w:u w:val="single"/>
                <w:shd w:val="clear" w:color="auto" w:fill="FFFFFF"/>
              </w:rPr>
              <w:t>nday, June 1</w:t>
            </w:r>
            <w:r w:rsidRPr="00407FF3">
              <w:rPr>
                <w:rFonts w:ascii="Times New Roman" w:hAnsi="Times New Roman"/>
                <w:b/>
                <w:color w:val="000000"/>
                <w:sz w:val="24"/>
                <w:u w:val="single"/>
                <w:shd w:val="clear" w:color="auto" w:fill="FFFFFF"/>
              </w:rPr>
              <w:t xml:space="preserve"> – </w:t>
            </w:r>
            <w:r w:rsidR="001F33B0">
              <w:rPr>
                <w:rFonts w:ascii="Times New Roman" w:hAnsi="Times New Roman"/>
                <w:b/>
                <w:color w:val="000000"/>
                <w:sz w:val="24"/>
                <w:u w:val="single"/>
                <w:shd w:val="clear" w:color="auto" w:fill="FFFFFF"/>
              </w:rPr>
              <w:t xml:space="preserve">PHEAA </w:t>
            </w:r>
            <w:r w:rsidRPr="00D30451">
              <w:rPr>
                <w:rFonts w:ascii="Times New Roman" w:hAnsi="Times New Roman"/>
                <w:b/>
                <w:color w:val="000000"/>
                <w:sz w:val="24"/>
                <w:u w:val="single"/>
                <w:shd w:val="clear" w:color="auto" w:fill="FFFFFF"/>
              </w:rPr>
              <w:t>C</w:t>
            </w:r>
            <w:r w:rsidRPr="00D30451">
              <w:rPr>
                <w:rFonts w:ascii="Times New Roman" w:hAnsi="Times New Roman"/>
                <w:b/>
                <w:sz w:val="24"/>
                <w:u w:val="single"/>
              </w:rPr>
              <w:t xml:space="preserve">areer </w:t>
            </w:r>
            <w:r w:rsidR="00755905" w:rsidRPr="00D30451">
              <w:rPr>
                <w:rFonts w:ascii="Times New Roman" w:hAnsi="Times New Roman"/>
                <w:b/>
                <w:sz w:val="24"/>
                <w:u w:val="single"/>
              </w:rPr>
              <w:t>Development Online Activity</w:t>
            </w:r>
            <w:r w:rsidR="00755905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  <w:p w:rsidR="00407FF3" w:rsidRPr="00407FF3" w:rsidRDefault="00BF49CA" w:rsidP="00407FF3">
            <w:pP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</w:rPr>
              <w:t xml:space="preserve">During their Algebra classes, </w:t>
            </w:r>
            <w:r w:rsidR="00407FF3" w:rsidRPr="00407FF3">
              <w:rPr>
                <w:rFonts w:ascii="Times New Roman" w:hAnsi="Times New Roman"/>
                <w:sz w:val="24"/>
              </w:rPr>
              <w:t>PHEAA</w:t>
            </w:r>
            <w:r w:rsidR="00FB253D">
              <w:rPr>
                <w:rFonts w:ascii="Times New Roman" w:hAnsi="Times New Roman"/>
                <w:sz w:val="24"/>
              </w:rPr>
              <w:t xml:space="preserve"> </w:t>
            </w:r>
            <w:r w:rsidR="00FB253D" w:rsidRPr="00EA7522">
              <w:rPr>
                <w:rFonts w:ascii="Times New Roman" w:hAnsi="Times New Roman"/>
                <w:sz w:val="20"/>
                <w:szCs w:val="20"/>
              </w:rPr>
              <w:t>(</w:t>
            </w:r>
            <w:r w:rsidR="00FB253D" w:rsidRPr="00EA7522">
              <w:rPr>
                <w:rStyle w:val="Strong"/>
                <w:rFonts w:ascii="Times New Roman" w:hAnsi="Times New Roman"/>
                <w:b w:val="0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Pennsylvania Higher Education </w:t>
            </w:r>
            <w:r w:rsidR="00EA7522" w:rsidRPr="00EA7522">
              <w:rPr>
                <w:rStyle w:val="Strong"/>
                <w:rFonts w:ascii="Times New Roman" w:hAnsi="Times New Roman"/>
                <w:b w:val="0"/>
                <w:i/>
                <w:iCs/>
                <w:color w:val="000000"/>
                <w:sz w:val="20"/>
                <w:szCs w:val="20"/>
                <w:shd w:val="clear" w:color="auto" w:fill="FFFFFF"/>
              </w:rPr>
              <w:t>A</w:t>
            </w:r>
            <w:r w:rsidR="00FB253D" w:rsidRPr="00EA7522">
              <w:rPr>
                <w:rStyle w:val="Strong"/>
                <w:rFonts w:ascii="Times New Roman" w:hAnsi="Times New Roman"/>
                <w:b w:val="0"/>
                <w:i/>
                <w:iCs/>
                <w:color w:val="000000"/>
                <w:sz w:val="20"/>
                <w:szCs w:val="20"/>
                <w:shd w:val="clear" w:color="auto" w:fill="FFFFFF"/>
              </w:rPr>
              <w:t>ssistance Agency</w:t>
            </w:r>
            <w:r w:rsidR="000940D0" w:rsidRPr="00EA7522">
              <w:rPr>
                <w:rStyle w:val="Strong"/>
                <w:rFonts w:ascii="Times New Roman" w:hAnsi="Times New Roman"/>
                <w:b w:val="0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hyperlink r:id="rId14" w:history="1">
              <w:r w:rsidR="000940D0" w:rsidRPr="000940D0">
                <w:rPr>
                  <w:rStyle w:val="Hyperlink"/>
                  <w:rFonts w:ascii="Times New Roman" w:hAnsi="Times New Roman"/>
                  <w:iCs/>
                  <w:sz w:val="20"/>
                  <w:szCs w:val="20"/>
                  <w:shd w:val="clear" w:color="auto" w:fill="FFFFFF"/>
                </w:rPr>
                <w:t>http://pheaa.org</w:t>
              </w:r>
            </w:hyperlink>
            <w:r w:rsidR="00307BA4">
              <w:rPr>
                <w:rStyle w:val="Strong"/>
                <w:rFonts w:ascii="Times New Roman" w:hAnsi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="00D951C3">
              <w:rPr>
                <w:rStyle w:val="Strong"/>
                <w:rFonts w:ascii="Times New Roman" w:hAnsi="Times New Roman"/>
                <w:b w:val="0"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07C21" w:rsidRPr="00607C21">
              <w:rPr>
                <w:rStyle w:val="Strong"/>
                <w:rFonts w:ascii="Times New Roman" w:hAnsi="Times New Roman"/>
                <w:b w:val="0"/>
                <w:iCs/>
                <w:color w:val="000000"/>
                <w:sz w:val="24"/>
                <w:shd w:val="clear" w:color="auto" w:fill="FFFFFF"/>
              </w:rPr>
              <w:t>representatives</w:t>
            </w:r>
            <w:r w:rsidR="00676B4F">
              <w:rPr>
                <w:rStyle w:val="Strong"/>
                <w:rFonts w:ascii="Times New Roman" w:hAnsi="Times New Roman"/>
                <w:b w:val="0"/>
                <w:iCs/>
                <w:color w:val="000000"/>
                <w:sz w:val="24"/>
                <w:shd w:val="clear" w:color="auto" w:fill="FFFFFF"/>
              </w:rPr>
              <w:t>,</w:t>
            </w:r>
            <w:r w:rsidR="00607C21" w:rsidRPr="00607C21">
              <w:rPr>
                <w:rStyle w:val="Strong"/>
                <w:rFonts w:ascii="Times New Roman" w:hAnsi="Times New Roman"/>
                <w:b w:val="0"/>
                <w:iCs/>
                <w:color w:val="000000"/>
                <w:sz w:val="24"/>
                <w:shd w:val="clear" w:color="auto" w:fill="FFFFFF"/>
              </w:rPr>
              <w:t xml:space="preserve"> </w:t>
            </w:r>
            <w:r w:rsidR="00407FF3" w:rsidRPr="00407FF3">
              <w:rPr>
                <w:rFonts w:ascii="Times New Roman" w:hAnsi="Times New Roman"/>
                <w:sz w:val="24"/>
              </w:rPr>
              <w:t xml:space="preserve">Frances </w:t>
            </w:r>
            <w:proofErr w:type="spellStart"/>
            <w:r w:rsidR="00407FF3" w:rsidRPr="00407FF3">
              <w:rPr>
                <w:rFonts w:ascii="Times New Roman" w:hAnsi="Times New Roman"/>
                <w:sz w:val="24"/>
              </w:rPr>
              <w:t>McKeown</w:t>
            </w:r>
            <w:proofErr w:type="spellEnd"/>
            <w:r w:rsidR="00407FF3" w:rsidRPr="00407FF3">
              <w:rPr>
                <w:rFonts w:ascii="Times New Roman" w:hAnsi="Times New Roman"/>
                <w:sz w:val="24"/>
              </w:rPr>
              <w:t xml:space="preserve"> and Michael Burke</w:t>
            </w:r>
            <w:r w:rsidR="00676B4F">
              <w:rPr>
                <w:rFonts w:ascii="Times New Roman" w:hAnsi="Times New Roman"/>
                <w:sz w:val="24"/>
              </w:rPr>
              <w:t>,</w:t>
            </w:r>
            <w:r w:rsidR="00276542">
              <w:rPr>
                <w:rFonts w:ascii="Times New Roman" w:hAnsi="Times New Roman"/>
                <w:sz w:val="24"/>
              </w:rPr>
              <w:t xml:space="preserve"> </w:t>
            </w:r>
            <w:r w:rsidR="000D6D1D">
              <w:rPr>
                <w:rFonts w:ascii="Times New Roman" w:hAnsi="Times New Roman"/>
                <w:sz w:val="24"/>
              </w:rPr>
              <w:t>w</w:t>
            </w:r>
            <w:r w:rsidR="009B64CC">
              <w:rPr>
                <w:rFonts w:ascii="Times New Roman" w:hAnsi="Times New Roman"/>
                <w:sz w:val="24"/>
              </w:rPr>
              <w:t>ill lead the students through a career development</w:t>
            </w:r>
            <w:r w:rsidR="000D6D1D">
              <w:rPr>
                <w:rFonts w:ascii="Times New Roman" w:hAnsi="Times New Roman"/>
                <w:sz w:val="24"/>
              </w:rPr>
              <w:t xml:space="preserve"> online activity</w:t>
            </w:r>
            <w:r w:rsidR="009B64CC">
              <w:rPr>
                <w:rFonts w:ascii="Times New Roman" w:hAnsi="Times New Roman"/>
                <w:sz w:val="24"/>
              </w:rPr>
              <w:t xml:space="preserve">.  </w:t>
            </w:r>
            <w:r w:rsidR="001D0085">
              <w:rPr>
                <w:rFonts w:ascii="Times New Roman" w:hAnsi="Times New Roman"/>
                <w:sz w:val="24"/>
              </w:rPr>
              <w:t>Each</w:t>
            </w:r>
            <w:r w:rsidR="009B64CC">
              <w:rPr>
                <w:rFonts w:ascii="Times New Roman" w:hAnsi="Times New Roman"/>
                <w:sz w:val="24"/>
              </w:rPr>
              <w:t xml:space="preserve"> team </w:t>
            </w:r>
            <w:r w:rsidR="000D6D1D">
              <w:rPr>
                <w:rFonts w:ascii="Times New Roman" w:hAnsi="Times New Roman"/>
                <w:sz w:val="24"/>
              </w:rPr>
              <w:t xml:space="preserve">of students </w:t>
            </w:r>
            <w:r w:rsidR="001D0085">
              <w:rPr>
                <w:rFonts w:ascii="Times New Roman" w:hAnsi="Times New Roman"/>
                <w:sz w:val="24"/>
              </w:rPr>
              <w:t xml:space="preserve">will </w:t>
            </w:r>
            <w:r w:rsidR="000D6D1D">
              <w:rPr>
                <w:rFonts w:ascii="Times New Roman" w:hAnsi="Times New Roman"/>
                <w:sz w:val="24"/>
              </w:rPr>
              <w:t xml:space="preserve">explore and select a </w:t>
            </w:r>
            <w:r w:rsidR="00B0123D" w:rsidRPr="00B0123D">
              <w:rPr>
                <w:rFonts w:ascii="Times New Roman" w:hAnsi="Times New Roman"/>
                <w:i/>
                <w:sz w:val="24"/>
              </w:rPr>
              <w:t>C</w:t>
            </w:r>
            <w:r w:rsidR="009B64CC" w:rsidRPr="00B0123D">
              <w:rPr>
                <w:rFonts w:ascii="Times New Roman" w:hAnsi="Times New Roman"/>
                <w:i/>
                <w:sz w:val="24"/>
              </w:rPr>
              <w:t>areer</w:t>
            </w:r>
            <w:r w:rsidR="009B64CC">
              <w:rPr>
                <w:rFonts w:ascii="Times New Roman" w:hAnsi="Times New Roman"/>
                <w:sz w:val="24"/>
              </w:rPr>
              <w:t>,</w:t>
            </w:r>
            <w:r w:rsidR="000D6D1D">
              <w:rPr>
                <w:rFonts w:ascii="Times New Roman" w:hAnsi="Times New Roman"/>
                <w:sz w:val="24"/>
              </w:rPr>
              <w:t xml:space="preserve"> provide an </w:t>
            </w:r>
            <w:r w:rsidR="000D6D1D" w:rsidRPr="000D6D1D">
              <w:rPr>
                <w:rFonts w:ascii="Times New Roman" w:hAnsi="Times New Roman"/>
                <w:i/>
                <w:sz w:val="24"/>
              </w:rPr>
              <w:t>Explanation</w:t>
            </w:r>
            <w:r w:rsidR="009B64CC">
              <w:rPr>
                <w:rFonts w:ascii="Times New Roman" w:hAnsi="Times New Roman"/>
                <w:i/>
                <w:sz w:val="24"/>
              </w:rPr>
              <w:t xml:space="preserve"> of the Career, </w:t>
            </w:r>
            <w:r w:rsidR="009B64CC" w:rsidRPr="009B64CC">
              <w:rPr>
                <w:rFonts w:ascii="Times New Roman" w:hAnsi="Times New Roman"/>
                <w:sz w:val="24"/>
              </w:rPr>
              <w:t>a</w:t>
            </w:r>
            <w:r w:rsidR="000D6D1D">
              <w:rPr>
                <w:rFonts w:ascii="Times New Roman" w:hAnsi="Times New Roman"/>
                <w:sz w:val="24"/>
              </w:rPr>
              <w:t xml:space="preserve">nd </w:t>
            </w:r>
            <w:r w:rsidR="000D6D1D" w:rsidRPr="000D6D1D">
              <w:rPr>
                <w:rFonts w:ascii="Times New Roman" w:hAnsi="Times New Roman"/>
                <w:i/>
                <w:sz w:val="24"/>
              </w:rPr>
              <w:t>Education of the Career</w:t>
            </w:r>
            <w:r w:rsidR="00905268">
              <w:rPr>
                <w:rFonts w:ascii="Times New Roman" w:hAnsi="Times New Roman"/>
                <w:i/>
                <w:sz w:val="24"/>
              </w:rPr>
              <w:t xml:space="preserve">.  </w:t>
            </w:r>
            <w:r w:rsidR="00905268" w:rsidRPr="00905268">
              <w:rPr>
                <w:rFonts w:ascii="Times New Roman" w:hAnsi="Times New Roman"/>
                <w:sz w:val="24"/>
              </w:rPr>
              <w:t xml:space="preserve">A </w:t>
            </w:r>
            <w:r w:rsidR="00EA7522">
              <w:rPr>
                <w:rFonts w:ascii="Times New Roman" w:hAnsi="Times New Roman"/>
                <w:sz w:val="24"/>
              </w:rPr>
              <w:t>s</w:t>
            </w:r>
            <w:r w:rsidR="00905268" w:rsidRPr="00905268">
              <w:rPr>
                <w:rFonts w:ascii="Times New Roman" w:hAnsi="Times New Roman"/>
                <w:sz w:val="24"/>
              </w:rPr>
              <w:t>ummary of their findings will be</w:t>
            </w:r>
            <w:r w:rsidR="00905268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905268">
              <w:rPr>
                <w:rFonts w:ascii="Times New Roman" w:hAnsi="Times New Roman"/>
                <w:sz w:val="24"/>
              </w:rPr>
              <w:t>shared</w:t>
            </w:r>
            <w:r w:rsidR="000D6D1D">
              <w:rPr>
                <w:rFonts w:ascii="Times New Roman" w:hAnsi="Times New Roman"/>
                <w:sz w:val="24"/>
              </w:rPr>
              <w:t xml:space="preserve"> with the</w:t>
            </w:r>
            <w:r w:rsidR="00E06C38">
              <w:rPr>
                <w:rFonts w:ascii="Times New Roman" w:hAnsi="Times New Roman"/>
                <w:sz w:val="24"/>
              </w:rPr>
              <w:t>ir</w:t>
            </w:r>
            <w:r w:rsidR="000D6D1D">
              <w:rPr>
                <w:rFonts w:ascii="Times New Roman" w:hAnsi="Times New Roman"/>
                <w:sz w:val="24"/>
              </w:rPr>
              <w:t xml:space="preserve"> class</w:t>
            </w:r>
            <w:r w:rsidR="001E30A0">
              <w:rPr>
                <w:rFonts w:ascii="Times New Roman" w:hAnsi="Times New Roman"/>
                <w:sz w:val="24"/>
              </w:rPr>
              <w:t>mates</w:t>
            </w:r>
            <w:r w:rsidR="000D6D1D">
              <w:rPr>
                <w:rFonts w:ascii="Times New Roman" w:hAnsi="Times New Roman"/>
                <w:sz w:val="24"/>
              </w:rPr>
              <w:t xml:space="preserve"> using the </w:t>
            </w:r>
            <w:proofErr w:type="spellStart"/>
            <w:r w:rsidR="000D6D1D">
              <w:rPr>
                <w:rFonts w:ascii="Times New Roman" w:hAnsi="Times New Roman"/>
                <w:sz w:val="24"/>
              </w:rPr>
              <w:t>SMARTBoard</w:t>
            </w:r>
            <w:proofErr w:type="spellEnd"/>
            <w:r w:rsidR="000D6D1D">
              <w:rPr>
                <w:rFonts w:ascii="Times New Roman" w:hAnsi="Times New Roman"/>
                <w:sz w:val="24"/>
              </w:rPr>
              <w:t>.</w:t>
            </w:r>
            <w:r w:rsidR="00407FF3" w:rsidRPr="00407FF3">
              <w:rPr>
                <w:rFonts w:ascii="Times New Roman" w:hAnsi="Times New Roman"/>
                <w:sz w:val="24"/>
                <w:u w:val="single"/>
              </w:rPr>
              <w:t xml:space="preserve"> </w:t>
            </w:r>
          </w:p>
          <w:p w:rsidR="00407FF3" w:rsidRDefault="00407FF3" w:rsidP="00407FF3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264404" w:rsidRDefault="00D30451" w:rsidP="00755905">
            <w:pP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</w:pPr>
            <w:r w:rsidRPr="00D77E2B">
              <w:rPr>
                <w:rFonts w:ascii="Times New Roman" w:hAnsi="Times New Roman"/>
                <w:b/>
                <w:color w:val="000000"/>
                <w:sz w:val="24"/>
                <w:u w:val="single"/>
                <w:shd w:val="clear" w:color="auto" w:fill="FFFFFF"/>
              </w:rPr>
              <w:t>Tuesday, June 2</w:t>
            </w:r>
            <w:r w:rsidR="00407FF3" w:rsidRPr="00D77E2B">
              <w:rPr>
                <w:rFonts w:ascii="Times New Roman" w:hAnsi="Times New Roman"/>
                <w:b/>
                <w:color w:val="000000"/>
                <w:sz w:val="24"/>
                <w:u w:val="single"/>
                <w:shd w:val="clear" w:color="auto" w:fill="FFFFFF"/>
              </w:rPr>
              <w:t xml:space="preserve"> – Admission Representatives </w:t>
            </w:r>
            <w:r w:rsidRPr="00D77E2B">
              <w:rPr>
                <w:rFonts w:ascii="Times New Roman" w:hAnsi="Times New Roman"/>
                <w:b/>
                <w:color w:val="000000"/>
                <w:sz w:val="24"/>
                <w:u w:val="single"/>
                <w:shd w:val="clear" w:color="auto" w:fill="FFFFFF"/>
              </w:rPr>
              <w:t xml:space="preserve">Present Admission Overview </w:t>
            </w:r>
            <w:r w:rsidR="00407FF3" w:rsidRPr="00D30451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 </w:t>
            </w:r>
          </w:p>
          <w:p w:rsidR="00407FF3" w:rsidRPr="00515EAD" w:rsidRDefault="00F373B8" w:rsidP="00755905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During their Social Studies classes, </w:t>
            </w:r>
            <w:r w:rsidR="00407FF3" w:rsidRPr="0026440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A</w:t>
            </w:r>
            <w:r w:rsidR="008E339A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rcadia University</w:t>
            </w:r>
            <w:r w:rsidR="00D21B9D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hyperlink r:id="rId15" w:history="1">
              <w:r w:rsidR="00D21B9D" w:rsidRPr="006C6AA4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http://www.arcadia.edu/</w:t>
              </w:r>
            </w:hyperlink>
            <w:r w:rsidR="008E339A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 Bucks County C</w:t>
            </w:r>
            <w:r w:rsidR="00407FF3" w:rsidRPr="0026440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ommunity College</w:t>
            </w:r>
            <w:r w:rsidR="005E5B3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hyperlink r:id="rId16" w:history="1">
              <w:r w:rsidR="005E5B3C" w:rsidRPr="005E5B3C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http://www.bucks.edu/</w:t>
              </w:r>
            </w:hyperlink>
            <w:r w:rsidR="00407FF3" w:rsidRPr="0026440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 Cabrini College</w:t>
            </w:r>
            <w:r w:rsidR="000E037E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hyperlink r:id="rId17" w:history="1">
              <w:r w:rsidR="000E037E" w:rsidRPr="000E037E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www.cabrini.edu/</w:t>
              </w:r>
            </w:hyperlink>
            <w:r w:rsidR="00407FF3" w:rsidRPr="0026440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 La Salle University</w:t>
            </w:r>
            <w:r w:rsidR="00D21B9D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hyperlink r:id="rId18" w:history="1">
              <w:r w:rsidR="00D21B9D" w:rsidRPr="00D21B9D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http://www.lasalle.edu/</w:t>
              </w:r>
            </w:hyperlink>
            <w:r w:rsidR="00D21B9D">
              <w:rPr>
                <w:rFonts w:ascii="Times New Roman" w:hAnsi="Times New Roman"/>
                <w:sz w:val="20"/>
                <w:szCs w:val="20"/>
              </w:rPr>
              <w:t>,</w:t>
            </w:r>
            <w:r w:rsidR="006C6AA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407FF3" w:rsidRPr="0026440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and Penn State</w:t>
            </w:r>
            <w:r w:rsidR="00C2165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hyperlink r:id="rId19" w:history="1">
              <w:r w:rsidR="00C21656" w:rsidRPr="00C21656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www.psu.edu/</w:t>
              </w:r>
            </w:hyperlink>
            <w:r w:rsidR="00C2165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D3A9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will </w:t>
            </w:r>
            <w:r w:rsidR="00264404" w:rsidRPr="0026440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present</w:t>
            </w:r>
            <w:r w:rsidR="009D3A9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515EAD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an overview of</w:t>
            </w:r>
            <w:r w:rsidR="00264404" w:rsidRPr="0026440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the admission process.</w:t>
            </w:r>
            <w:r w:rsidR="00AD26F9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 The objective </w:t>
            </w:r>
            <w:r w:rsidR="008E339A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for our students</w:t>
            </w:r>
            <w:r w:rsidR="00AD26F9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is</w:t>
            </w:r>
            <w:r w:rsidR="008E339A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to understand </w:t>
            </w:r>
            <w:r w:rsidR="00515EAD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what choices </w:t>
            </w:r>
            <w:r w:rsidR="00441A85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they</w:t>
            </w:r>
            <w:r w:rsidR="008E339A" w:rsidRPr="00515EAD">
              <w:rPr>
                <w:rFonts w:ascii="Times New Roman" w:hAnsi="Times New Roman"/>
                <w:sz w:val="24"/>
              </w:rPr>
              <w:t xml:space="preserve"> </w:t>
            </w:r>
            <w:r w:rsidR="00005889">
              <w:rPr>
                <w:rFonts w:ascii="Times New Roman" w:hAnsi="Times New Roman"/>
                <w:sz w:val="24"/>
              </w:rPr>
              <w:t>need to</w:t>
            </w:r>
            <w:r w:rsidR="008E339A" w:rsidRPr="00515EAD">
              <w:rPr>
                <w:rFonts w:ascii="Times New Roman" w:hAnsi="Times New Roman"/>
                <w:sz w:val="24"/>
              </w:rPr>
              <w:t xml:space="preserve"> make during high school t</w:t>
            </w:r>
            <w:r w:rsidR="00E10F2D">
              <w:rPr>
                <w:rFonts w:ascii="Times New Roman" w:hAnsi="Times New Roman"/>
                <w:sz w:val="24"/>
              </w:rPr>
              <w:t>o meet the admission</w:t>
            </w:r>
            <w:r w:rsidR="008E339A" w:rsidRPr="00515EAD">
              <w:rPr>
                <w:rFonts w:ascii="Times New Roman" w:hAnsi="Times New Roman"/>
                <w:sz w:val="24"/>
              </w:rPr>
              <w:t xml:space="preserve"> requirements of the college or university of </w:t>
            </w:r>
            <w:r w:rsidR="001E7377">
              <w:rPr>
                <w:rFonts w:ascii="Times New Roman" w:hAnsi="Times New Roman"/>
                <w:sz w:val="24"/>
              </w:rPr>
              <w:t>their</w:t>
            </w:r>
            <w:r w:rsidR="008E339A" w:rsidRPr="00515EAD">
              <w:rPr>
                <w:rFonts w:ascii="Times New Roman" w:hAnsi="Times New Roman"/>
                <w:sz w:val="24"/>
              </w:rPr>
              <w:t xml:space="preserve"> choice.</w:t>
            </w:r>
            <w:r w:rsidR="009D3A98" w:rsidRPr="00515EAD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 </w:t>
            </w:r>
          </w:p>
          <w:p w:rsidR="00AE0846" w:rsidRDefault="00E054F2" w:rsidP="008101FB">
            <w:pPr>
              <w:pStyle w:val="Heading2"/>
              <w:rPr>
                <w:rFonts w:ascii="Times New Roman" w:hAnsi="Times New Roman"/>
                <w:i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00"/>
                <w:sz w:val="32"/>
                <w:szCs w:val="32"/>
                <w:shd w:val="clear" w:color="auto" w:fill="FFFFFF"/>
              </w:rPr>
              <w:t>N</w:t>
            </w:r>
            <w:r w:rsidR="008101FB">
              <w:rPr>
                <w:rFonts w:ascii="Times New Roman" w:hAnsi="Times New Roman"/>
                <w:i/>
                <w:color w:val="000000"/>
                <w:sz w:val="32"/>
                <w:szCs w:val="32"/>
                <w:shd w:val="clear" w:color="auto" w:fill="FFFFFF"/>
              </w:rPr>
              <w:t xml:space="preserve">OVA </w:t>
            </w:r>
            <w:r>
              <w:rPr>
                <w:rFonts w:ascii="Times New Roman" w:hAnsi="Times New Roman"/>
                <w:i/>
                <w:color w:val="000000"/>
                <w:sz w:val="32"/>
                <w:szCs w:val="32"/>
                <w:shd w:val="clear" w:color="auto" w:fill="FFFFFF"/>
              </w:rPr>
              <w:t>(Network of Victim Assistance)</w:t>
            </w:r>
            <w:r w:rsidR="00753B54">
              <w:rPr>
                <w:rFonts w:ascii="Times New Roman" w:hAnsi="Times New Roman"/>
                <w:i/>
                <w:color w:val="000000"/>
                <w:sz w:val="32"/>
                <w:szCs w:val="32"/>
                <w:shd w:val="clear" w:color="auto" w:fill="FFFFFF"/>
              </w:rPr>
              <w:t xml:space="preserve">   </w:t>
            </w:r>
          </w:p>
          <w:p w:rsidR="00E054F2" w:rsidRPr="00186381" w:rsidRDefault="00E054F2" w:rsidP="008101FB">
            <w:pPr>
              <w:pStyle w:val="Heading2"/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</w:rPr>
            </w:pPr>
            <w:r w:rsidRPr="00186381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</w:rPr>
              <w:t xml:space="preserve">Friday, June 5, 2015 – NOVA Bullying Prevention Presentation </w:t>
            </w:r>
          </w:p>
          <w:p w:rsidR="00F65528" w:rsidRDefault="00E054F2" w:rsidP="00843B4C">
            <w:pPr>
              <w:rPr>
                <w:rStyle w:val="Hyperlink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During their English classes, eighth</w:t>
            </w:r>
            <w:r w:rsidR="00900E58">
              <w:rPr>
                <w:rFonts w:ascii="Times New Roman" w:hAnsi="Times New Roman"/>
                <w:sz w:val="24"/>
              </w:rPr>
              <w:t xml:space="preserve"> grade students will learn</w:t>
            </w:r>
            <w:r>
              <w:rPr>
                <w:rFonts w:ascii="Times New Roman" w:hAnsi="Times New Roman"/>
                <w:sz w:val="24"/>
              </w:rPr>
              <w:t xml:space="preserve"> ways to </w:t>
            </w:r>
            <w:r w:rsidR="001E5CEA">
              <w:rPr>
                <w:rFonts w:ascii="Times New Roman" w:hAnsi="Times New Roman"/>
                <w:sz w:val="24"/>
              </w:rPr>
              <w:t xml:space="preserve">identify, prevent, and respond to </w:t>
            </w:r>
            <w:r>
              <w:rPr>
                <w:rFonts w:ascii="Times New Roman" w:hAnsi="Times New Roman"/>
                <w:sz w:val="24"/>
              </w:rPr>
              <w:t xml:space="preserve">bullying and how to be an </w:t>
            </w:r>
            <w:proofErr w:type="spellStart"/>
            <w:r w:rsidRPr="00E054F2">
              <w:rPr>
                <w:rFonts w:ascii="Times New Roman" w:hAnsi="Times New Roman"/>
                <w:i/>
                <w:sz w:val="24"/>
              </w:rPr>
              <w:t>upstander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 </w:t>
            </w:r>
            <w:r w:rsidR="008101FB" w:rsidRPr="00E054F2"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 </w:t>
            </w:r>
            <w:hyperlink r:id="rId20" w:history="1">
              <w:r w:rsidR="00FF4FB9" w:rsidRPr="00785CDD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http://guidancenewsthatyoucanuse.wikispaces.com/Network+of+Victim+Assistance+%28NOVA%29</w:t>
              </w:r>
            </w:hyperlink>
            <w:r w:rsidR="001235E3">
              <w:rPr>
                <w:rStyle w:val="Hyperlink"/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43B4C" w:rsidRPr="00D13CEF" w:rsidRDefault="00843B4C" w:rsidP="00843B4C">
            <w:pPr>
              <w:rPr>
                <w:noProof/>
              </w:rPr>
            </w:pPr>
          </w:p>
        </w:tc>
      </w:tr>
    </w:tbl>
    <w:p w:rsidR="00BA7758" w:rsidRPr="006D4B92" w:rsidRDefault="00BA7758" w:rsidP="006D4B92"/>
    <w:sectPr w:rsidR="00BA7758" w:rsidRPr="006D4B92" w:rsidSect="00075861">
      <w:pgSz w:w="12240" w:h="15840" w:code="1"/>
      <w:pgMar w:top="720" w:right="720" w:bottom="73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AB6" w:rsidRDefault="00430AB6">
      <w:r>
        <w:separator/>
      </w:r>
    </w:p>
  </w:endnote>
  <w:endnote w:type="continuationSeparator" w:id="0">
    <w:p w:rsidR="00430AB6" w:rsidRDefault="00430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AB6" w:rsidRDefault="00430AB6">
      <w:r>
        <w:separator/>
      </w:r>
    </w:p>
  </w:footnote>
  <w:footnote w:type="continuationSeparator" w:id="0">
    <w:p w:rsidR="00430AB6" w:rsidRDefault="00430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" o:bullet="t">
        <v:imagedata r:id="rId1" o:title="mso9"/>
      </v:shape>
    </w:pict>
  </w:numPicBullet>
  <w:numPicBullet w:numPicBulletId="1">
    <w:pict>
      <v:shape id="_x0000_i1053" type="#_x0000_t75" style="width:9pt;height:9pt" o:bullet="t">
        <v:imagedata r:id="rId2" o:title="bullet3"/>
      </v:shape>
    </w:pict>
  </w:numPicBullet>
  <w:abstractNum w:abstractNumId="0">
    <w:nsid w:val="FFFFFF7C"/>
    <w:multiLevelType w:val="singleLevel"/>
    <w:tmpl w:val="E00E04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1C227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29898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E667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71CCF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0AC86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D46A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BE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B2DD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CCC33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F64314"/>
    <w:multiLevelType w:val="hybridMultilevel"/>
    <w:tmpl w:val="35960286"/>
    <w:lvl w:ilvl="0" w:tplc="5B125994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61EE60F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E32425"/>
    <w:multiLevelType w:val="hybridMultilevel"/>
    <w:tmpl w:val="A584410C"/>
    <w:lvl w:ilvl="0" w:tplc="91B68B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075F45"/>
    <w:multiLevelType w:val="multilevel"/>
    <w:tmpl w:val="2E8E548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2F840552"/>
    <w:multiLevelType w:val="hybridMultilevel"/>
    <w:tmpl w:val="A35C7850"/>
    <w:lvl w:ilvl="0" w:tplc="413C18CA">
      <w:start w:val="1"/>
      <w:numFmt w:val="bullet"/>
      <w:lvlText w:val=""/>
      <w:lvlJc w:val="left"/>
      <w:pPr>
        <w:tabs>
          <w:tab w:val="num" w:pos="532"/>
        </w:tabs>
        <w:ind w:left="532" w:hanging="288"/>
      </w:pPr>
      <w:rPr>
        <w:rFonts w:ascii="Symbol" w:hAnsi="Symbol" w:hint="default"/>
        <w:b w:val="0"/>
        <w:i w:val="0"/>
        <w:color w:val="506280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CF09B6"/>
    <w:multiLevelType w:val="hybridMultilevel"/>
    <w:tmpl w:val="6E448E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360F4A"/>
    <w:multiLevelType w:val="hybridMultilevel"/>
    <w:tmpl w:val="6298DE2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4E7A52D0"/>
    <w:multiLevelType w:val="multilevel"/>
    <w:tmpl w:val="12F20D02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17">
    <w:nsid w:val="5A721D13"/>
    <w:multiLevelType w:val="hybridMultilevel"/>
    <w:tmpl w:val="B7B6525A"/>
    <w:lvl w:ilvl="0" w:tplc="64CEBA42">
      <w:start w:val="1"/>
      <w:numFmt w:val="decimal"/>
      <w:pStyle w:val="Quotation2Numbered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18">
    <w:nsid w:val="60D47D16"/>
    <w:multiLevelType w:val="hybridMultilevel"/>
    <w:tmpl w:val="217E48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AA160FE"/>
    <w:multiLevelType w:val="hybridMultilevel"/>
    <w:tmpl w:val="646CFC74"/>
    <w:lvl w:ilvl="0" w:tplc="9926BC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8351B7"/>
    <w:multiLevelType w:val="multilevel"/>
    <w:tmpl w:val="2ACA04CA"/>
    <w:lvl w:ilvl="0">
      <w:start w:val="1"/>
      <w:numFmt w:val="decimal"/>
      <w:lvlText w:val="%1."/>
      <w:lvlJc w:val="left"/>
      <w:pPr>
        <w:tabs>
          <w:tab w:val="num" w:pos="921"/>
        </w:tabs>
        <w:ind w:left="921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</w:lvl>
    <w:lvl w:ilvl="2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</w:lvl>
    <w:lvl w:ilvl="3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</w:lvl>
    <w:lvl w:ilvl="4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</w:lvl>
    <w:lvl w:ilvl="5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</w:lvl>
    <w:lvl w:ilvl="6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</w:lvl>
    <w:lvl w:ilvl="7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</w:lvl>
    <w:lvl w:ilvl="8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</w:lvl>
  </w:abstractNum>
  <w:abstractNum w:abstractNumId="21">
    <w:nsid w:val="72EA3C9F"/>
    <w:multiLevelType w:val="hybridMultilevel"/>
    <w:tmpl w:val="D47EA81A"/>
    <w:lvl w:ilvl="0" w:tplc="FB7C8CB8">
      <w:start w:val="1"/>
      <w:numFmt w:val="decimal"/>
      <w:lvlText w:val="%1."/>
      <w:lvlJc w:val="left"/>
      <w:pPr>
        <w:tabs>
          <w:tab w:val="num" w:pos="676"/>
        </w:tabs>
        <w:ind w:left="676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EC488D"/>
    <w:multiLevelType w:val="hybridMultilevel"/>
    <w:tmpl w:val="6F768F16"/>
    <w:lvl w:ilvl="0" w:tplc="D98E9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16718"/>
    <w:multiLevelType w:val="multilevel"/>
    <w:tmpl w:val="1952B33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1"/>
  </w:num>
  <w:num w:numId="13">
    <w:abstractNumId w:val="10"/>
  </w:num>
  <w:num w:numId="14">
    <w:abstractNumId w:val="12"/>
  </w:num>
  <w:num w:numId="15">
    <w:abstractNumId w:val="19"/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20"/>
  </w:num>
  <w:num w:numId="21">
    <w:abstractNumId w:val="16"/>
  </w:num>
  <w:num w:numId="22">
    <w:abstractNumId w:val="14"/>
  </w:num>
  <w:num w:numId="23">
    <w:abstractNumId w:val="23"/>
  </w:num>
  <w:num w:numId="24">
    <w:abstractNumId w:val="17"/>
    <w:lvlOverride w:ilvl="0">
      <w:startOverride w:val="1"/>
    </w:lvlOverride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91B"/>
    <w:rsid w:val="00005889"/>
    <w:rsid w:val="000140E4"/>
    <w:rsid w:val="0002411E"/>
    <w:rsid w:val="00026AD8"/>
    <w:rsid w:val="0003518C"/>
    <w:rsid w:val="00051F03"/>
    <w:rsid w:val="00064766"/>
    <w:rsid w:val="00074D3D"/>
    <w:rsid w:val="00075861"/>
    <w:rsid w:val="00085F7A"/>
    <w:rsid w:val="00090322"/>
    <w:rsid w:val="00090B46"/>
    <w:rsid w:val="00092788"/>
    <w:rsid w:val="000940D0"/>
    <w:rsid w:val="000A3A98"/>
    <w:rsid w:val="000A3BC1"/>
    <w:rsid w:val="000D4835"/>
    <w:rsid w:val="000D6D1D"/>
    <w:rsid w:val="000E037E"/>
    <w:rsid w:val="000F4D30"/>
    <w:rsid w:val="000F4D5D"/>
    <w:rsid w:val="001009B6"/>
    <w:rsid w:val="00101634"/>
    <w:rsid w:val="001053CF"/>
    <w:rsid w:val="001235E3"/>
    <w:rsid w:val="00130AD8"/>
    <w:rsid w:val="00150C86"/>
    <w:rsid w:val="00152172"/>
    <w:rsid w:val="001609F2"/>
    <w:rsid w:val="00172445"/>
    <w:rsid w:val="00173E88"/>
    <w:rsid w:val="00185046"/>
    <w:rsid w:val="00186381"/>
    <w:rsid w:val="001935B5"/>
    <w:rsid w:val="0019438C"/>
    <w:rsid w:val="001B05A1"/>
    <w:rsid w:val="001B72A7"/>
    <w:rsid w:val="001C1F7C"/>
    <w:rsid w:val="001D0085"/>
    <w:rsid w:val="001D1081"/>
    <w:rsid w:val="001E0F60"/>
    <w:rsid w:val="001E30A0"/>
    <w:rsid w:val="001E5CEA"/>
    <w:rsid w:val="001E7377"/>
    <w:rsid w:val="001F2C46"/>
    <w:rsid w:val="001F33B0"/>
    <w:rsid w:val="001F7F1F"/>
    <w:rsid w:val="00205094"/>
    <w:rsid w:val="00211292"/>
    <w:rsid w:val="00217F94"/>
    <w:rsid w:val="00227DC8"/>
    <w:rsid w:val="00233332"/>
    <w:rsid w:val="002376C1"/>
    <w:rsid w:val="00250376"/>
    <w:rsid w:val="00264404"/>
    <w:rsid w:val="00265162"/>
    <w:rsid w:val="00276542"/>
    <w:rsid w:val="002A39B1"/>
    <w:rsid w:val="002A5BC5"/>
    <w:rsid w:val="002B27C5"/>
    <w:rsid w:val="002B43EB"/>
    <w:rsid w:val="002C2D65"/>
    <w:rsid w:val="002C3529"/>
    <w:rsid w:val="002F2E42"/>
    <w:rsid w:val="002F436D"/>
    <w:rsid w:val="00300B00"/>
    <w:rsid w:val="00304687"/>
    <w:rsid w:val="00307BA4"/>
    <w:rsid w:val="00313CEB"/>
    <w:rsid w:val="00314703"/>
    <w:rsid w:val="003507D4"/>
    <w:rsid w:val="003514B1"/>
    <w:rsid w:val="003546E4"/>
    <w:rsid w:val="003604CF"/>
    <w:rsid w:val="00362336"/>
    <w:rsid w:val="00374AF2"/>
    <w:rsid w:val="00375FA0"/>
    <w:rsid w:val="003837F0"/>
    <w:rsid w:val="00393C77"/>
    <w:rsid w:val="00394749"/>
    <w:rsid w:val="00394E4D"/>
    <w:rsid w:val="003A4528"/>
    <w:rsid w:val="003C1FB6"/>
    <w:rsid w:val="003E044C"/>
    <w:rsid w:val="003E24DC"/>
    <w:rsid w:val="003E389A"/>
    <w:rsid w:val="00403761"/>
    <w:rsid w:val="0040733B"/>
    <w:rsid w:val="00407FF3"/>
    <w:rsid w:val="00415D43"/>
    <w:rsid w:val="00426D68"/>
    <w:rsid w:val="00430AB6"/>
    <w:rsid w:val="00435AD5"/>
    <w:rsid w:val="00435B89"/>
    <w:rsid w:val="00441433"/>
    <w:rsid w:val="00441A85"/>
    <w:rsid w:val="0044590C"/>
    <w:rsid w:val="004501FD"/>
    <w:rsid w:val="004575B3"/>
    <w:rsid w:val="00471019"/>
    <w:rsid w:val="00474941"/>
    <w:rsid w:val="004779A1"/>
    <w:rsid w:val="004837CA"/>
    <w:rsid w:val="00485020"/>
    <w:rsid w:val="00490897"/>
    <w:rsid w:val="004912F9"/>
    <w:rsid w:val="00497E92"/>
    <w:rsid w:val="004B48BC"/>
    <w:rsid w:val="004D2B35"/>
    <w:rsid w:val="004D67DC"/>
    <w:rsid w:val="004F1207"/>
    <w:rsid w:val="004F5F4C"/>
    <w:rsid w:val="0050069F"/>
    <w:rsid w:val="005115BC"/>
    <w:rsid w:val="00514A7A"/>
    <w:rsid w:val="00515EAD"/>
    <w:rsid w:val="005263A8"/>
    <w:rsid w:val="0053760E"/>
    <w:rsid w:val="005458F1"/>
    <w:rsid w:val="00557BD2"/>
    <w:rsid w:val="005715DF"/>
    <w:rsid w:val="005869E2"/>
    <w:rsid w:val="00597C8E"/>
    <w:rsid w:val="005B70A0"/>
    <w:rsid w:val="005C1B5F"/>
    <w:rsid w:val="005C4E60"/>
    <w:rsid w:val="005E288D"/>
    <w:rsid w:val="005E5B3C"/>
    <w:rsid w:val="005F5DAE"/>
    <w:rsid w:val="005F7C7C"/>
    <w:rsid w:val="00604FD2"/>
    <w:rsid w:val="00607BE1"/>
    <w:rsid w:val="00607C21"/>
    <w:rsid w:val="006276C6"/>
    <w:rsid w:val="0063006B"/>
    <w:rsid w:val="00643511"/>
    <w:rsid w:val="00645F8F"/>
    <w:rsid w:val="0064627A"/>
    <w:rsid w:val="00652A06"/>
    <w:rsid w:val="00653400"/>
    <w:rsid w:val="0065641A"/>
    <w:rsid w:val="006723B5"/>
    <w:rsid w:val="00676B4F"/>
    <w:rsid w:val="0068568F"/>
    <w:rsid w:val="00696EEC"/>
    <w:rsid w:val="006A1A2A"/>
    <w:rsid w:val="006C2216"/>
    <w:rsid w:val="006C391B"/>
    <w:rsid w:val="006C6AA4"/>
    <w:rsid w:val="006D04B6"/>
    <w:rsid w:val="006D4B92"/>
    <w:rsid w:val="006E1BBE"/>
    <w:rsid w:val="006E49AF"/>
    <w:rsid w:val="006F7014"/>
    <w:rsid w:val="007054EA"/>
    <w:rsid w:val="007116E8"/>
    <w:rsid w:val="00716B9B"/>
    <w:rsid w:val="00722783"/>
    <w:rsid w:val="007403B4"/>
    <w:rsid w:val="007421E9"/>
    <w:rsid w:val="00745B87"/>
    <w:rsid w:val="00747349"/>
    <w:rsid w:val="00750568"/>
    <w:rsid w:val="00751DE9"/>
    <w:rsid w:val="00753B54"/>
    <w:rsid w:val="00754790"/>
    <w:rsid w:val="00755905"/>
    <w:rsid w:val="0076086D"/>
    <w:rsid w:val="00765CAA"/>
    <w:rsid w:val="007717FC"/>
    <w:rsid w:val="00781595"/>
    <w:rsid w:val="00785CDD"/>
    <w:rsid w:val="007A5C60"/>
    <w:rsid w:val="007B3256"/>
    <w:rsid w:val="007B3267"/>
    <w:rsid w:val="007B5E6C"/>
    <w:rsid w:val="007B60DC"/>
    <w:rsid w:val="007C45F7"/>
    <w:rsid w:val="007E0922"/>
    <w:rsid w:val="007F16A6"/>
    <w:rsid w:val="007F2872"/>
    <w:rsid w:val="007F3444"/>
    <w:rsid w:val="007F3479"/>
    <w:rsid w:val="00802AE4"/>
    <w:rsid w:val="00804CB2"/>
    <w:rsid w:val="008101FB"/>
    <w:rsid w:val="00810F46"/>
    <w:rsid w:val="00812CD9"/>
    <w:rsid w:val="008156E3"/>
    <w:rsid w:val="00817403"/>
    <w:rsid w:val="0082408B"/>
    <w:rsid w:val="008277D9"/>
    <w:rsid w:val="00835B28"/>
    <w:rsid w:val="00843B4C"/>
    <w:rsid w:val="008473AD"/>
    <w:rsid w:val="00864819"/>
    <w:rsid w:val="00887415"/>
    <w:rsid w:val="008943D0"/>
    <w:rsid w:val="008A747D"/>
    <w:rsid w:val="008B0E99"/>
    <w:rsid w:val="008B556D"/>
    <w:rsid w:val="008C4B3B"/>
    <w:rsid w:val="008E339A"/>
    <w:rsid w:val="00900E58"/>
    <w:rsid w:val="00905268"/>
    <w:rsid w:val="009072FE"/>
    <w:rsid w:val="009234E3"/>
    <w:rsid w:val="00925EDE"/>
    <w:rsid w:val="009336E1"/>
    <w:rsid w:val="00955183"/>
    <w:rsid w:val="00960D65"/>
    <w:rsid w:val="00967CA3"/>
    <w:rsid w:val="009772A3"/>
    <w:rsid w:val="0099777C"/>
    <w:rsid w:val="00997E74"/>
    <w:rsid w:val="009A0B0E"/>
    <w:rsid w:val="009B64CC"/>
    <w:rsid w:val="009D10AA"/>
    <w:rsid w:val="009D2E8A"/>
    <w:rsid w:val="009D3A98"/>
    <w:rsid w:val="009D6DF0"/>
    <w:rsid w:val="009E43AA"/>
    <w:rsid w:val="009E6DBC"/>
    <w:rsid w:val="00A00946"/>
    <w:rsid w:val="00A13376"/>
    <w:rsid w:val="00A33FD9"/>
    <w:rsid w:val="00A4336D"/>
    <w:rsid w:val="00A467DC"/>
    <w:rsid w:val="00A62A3B"/>
    <w:rsid w:val="00A65825"/>
    <w:rsid w:val="00A7755B"/>
    <w:rsid w:val="00A82613"/>
    <w:rsid w:val="00A9082D"/>
    <w:rsid w:val="00A91526"/>
    <w:rsid w:val="00AA24EA"/>
    <w:rsid w:val="00AA2ACD"/>
    <w:rsid w:val="00AA2F8B"/>
    <w:rsid w:val="00AA4EAD"/>
    <w:rsid w:val="00AC5277"/>
    <w:rsid w:val="00AD0F00"/>
    <w:rsid w:val="00AD26F9"/>
    <w:rsid w:val="00AD38C6"/>
    <w:rsid w:val="00AE0846"/>
    <w:rsid w:val="00AF719F"/>
    <w:rsid w:val="00B0123D"/>
    <w:rsid w:val="00B106E8"/>
    <w:rsid w:val="00B1142E"/>
    <w:rsid w:val="00B26B7F"/>
    <w:rsid w:val="00B26F7F"/>
    <w:rsid w:val="00B2782C"/>
    <w:rsid w:val="00B33D39"/>
    <w:rsid w:val="00B54841"/>
    <w:rsid w:val="00B64082"/>
    <w:rsid w:val="00B64261"/>
    <w:rsid w:val="00B64FD3"/>
    <w:rsid w:val="00B75240"/>
    <w:rsid w:val="00B847EA"/>
    <w:rsid w:val="00BA48F3"/>
    <w:rsid w:val="00BA68A5"/>
    <w:rsid w:val="00BA7758"/>
    <w:rsid w:val="00BB1B4E"/>
    <w:rsid w:val="00BB43BB"/>
    <w:rsid w:val="00BC3747"/>
    <w:rsid w:val="00BC410E"/>
    <w:rsid w:val="00BC5639"/>
    <w:rsid w:val="00BE7FB2"/>
    <w:rsid w:val="00BF0457"/>
    <w:rsid w:val="00BF49CA"/>
    <w:rsid w:val="00C2048C"/>
    <w:rsid w:val="00C21656"/>
    <w:rsid w:val="00C24DB3"/>
    <w:rsid w:val="00C30E40"/>
    <w:rsid w:val="00C43239"/>
    <w:rsid w:val="00C43F76"/>
    <w:rsid w:val="00C45075"/>
    <w:rsid w:val="00C65524"/>
    <w:rsid w:val="00C6583C"/>
    <w:rsid w:val="00C65F9B"/>
    <w:rsid w:val="00C72891"/>
    <w:rsid w:val="00C76596"/>
    <w:rsid w:val="00C92F32"/>
    <w:rsid w:val="00C930A4"/>
    <w:rsid w:val="00C9365E"/>
    <w:rsid w:val="00C942A8"/>
    <w:rsid w:val="00CA6FC4"/>
    <w:rsid w:val="00CB040E"/>
    <w:rsid w:val="00CC6A3A"/>
    <w:rsid w:val="00CD43D3"/>
    <w:rsid w:val="00CE0112"/>
    <w:rsid w:val="00CE0C5C"/>
    <w:rsid w:val="00CF05D5"/>
    <w:rsid w:val="00CF55E3"/>
    <w:rsid w:val="00D06A46"/>
    <w:rsid w:val="00D13CEF"/>
    <w:rsid w:val="00D21B9D"/>
    <w:rsid w:val="00D22B6D"/>
    <w:rsid w:val="00D30451"/>
    <w:rsid w:val="00D36BD0"/>
    <w:rsid w:val="00D50EE3"/>
    <w:rsid w:val="00D62800"/>
    <w:rsid w:val="00D77E2B"/>
    <w:rsid w:val="00D80DF0"/>
    <w:rsid w:val="00D86C12"/>
    <w:rsid w:val="00D87AC2"/>
    <w:rsid w:val="00D951C3"/>
    <w:rsid w:val="00DA1663"/>
    <w:rsid w:val="00DA4706"/>
    <w:rsid w:val="00DB79F6"/>
    <w:rsid w:val="00DC1EC5"/>
    <w:rsid w:val="00DC2C60"/>
    <w:rsid w:val="00DD1BCB"/>
    <w:rsid w:val="00DD4EFB"/>
    <w:rsid w:val="00DD797C"/>
    <w:rsid w:val="00DF5FF0"/>
    <w:rsid w:val="00DF6DAE"/>
    <w:rsid w:val="00E03FFE"/>
    <w:rsid w:val="00E054F2"/>
    <w:rsid w:val="00E06C38"/>
    <w:rsid w:val="00E10F2D"/>
    <w:rsid w:val="00E15484"/>
    <w:rsid w:val="00E2368A"/>
    <w:rsid w:val="00E31745"/>
    <w:rsid w:val="00E34E4F"/>
    <w:rsid w:val="00E53DE6"/>
    <w:rsid w:val="00E5503C"/>
    <w:rsid w:val="00E645C6"/>
    <w:rsid w:val="00E654F0"/>
    <w:rsid w:val="00E742BB"/>
    <w:rsid w:val="00E8344C"/>
    <w:rsid w:val="00E847F0"/>
    <w:rsid w:val="00EA7522"/>
    <w:rsid w:val="00EB0479"/>
    <w:rsid w:val="00EB1EE7"/>
    <w:rsid w:val="00EC1383"/>
    <w:rsid w:val="00EE2F96"/>
    <w:rsid w:val="00F129C5"/>
    <w:rsid w:val="00F30BDC"/>
    <w:rsid w:val="00F3394D"/>
    <w:rsid w:val="00F373B8"/>
    <w:rsid w:val="00F5232E"/>
    <w:rsid w:val="00F65528"/>
    <w:rsid w:val="00F70B57"/>
    <w:rsid w:val="00F70D08"/>
    <w:rsid w:val="00F77BF6"/>
    <w:rsid w:val="00F82248"/>
    <w:rsid w:val="00F90583"/>
    <w:rsid w:val="00FA391B"/>
    <w:rsid w:val="00FA4BD6"/>
    <w:rsid w:val="00FB253D"/>
    <w:rsid w:val="00FB3DCB"/>
    <w:rsid w:val="00FB4B86"/>
    <w:rsid w:val="00FB5169"/>
    <w:rsid w:val="00FC0C67"/>
    <w:rsid w:val="00FD4EBE"/>
    <w:rsid w:val="00FE2F32"/>
    <w:rsid w:val="00FE3B28"/>
    <w:rsid w:val="00FE4455"/>
    <w:rsid w:val="00FF16C3"/>
    <w:rsid w:val="00FF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9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  <w:lang w:val="en-US" w:eastAsia="en-US" w:bidi="ar-SA"/>
    </w:rPr>
  </w:style>
  <w:style w:type="paragraph" w:styleId="Date">
    <w:name w:val="Date"/>
    <w:basedOn w:val="Normal"/>
    <w:next w:val="Normal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9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  <w:lang w:val="en-US" w:eastAsia="en-US" w:bidi="ar-SA"/>
    </w:rPr>
  </w:style>
  <w:style w:type="paragraph" w:styleId="Date">
    <w:name w:val="Date"/>
    <w:basedOn w:val="Normal"/>
    <w:next w:val="Normal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2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uidancenewsthatyoucanuse.wikispaces.com/College+and+Career+Day+2015" TargetMode="External"/><Relationship Id="rId18" Type="http://schemas.openxmlformats.org/officeDocument/2006/relationships/hyperlink" Target="http://www.lasalle.ed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guidancenewsthatyoucanuse.wikispaces.com/" TargetMode="External"/><Relationship Id="rId17" Type="http://schemas.openxmlformats.org/officeDocument/2006/relationships/hyperlink" Target="http://www.cabrini.ed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ucks.edu/" TargetMode="External"/><Relationship Id="rId20" Type="http://schemas.openxmlformats.org/officeDocument/2006/relationships/hyperlink" Target="http://guidancenewsthatyoucanuse.wikispaces.com/Network+of+Victim+Assistance+%28NOVA%2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rla.jones@btsd.us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rcadia.edu/" TargetMode="External"/><Relationship Id="rId10" Type="http://schemas.openxmlformats.org/officeDocument/2006/relationships/hyperlink" Target="http://guidancenewsthatyoucanuse.wikispaces.com/" TargetMode="External"/><Relationship Id="rId19" Type="http://schemas.openxmlformats.org/officeDocument/2006/relationships/hyperlink" Target="http://www.psu.ed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yperlink" Target="http://pheaa.org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la\AppData\Roaming\Microsoft\Templates\E-mail%20news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75836-ED56-474F-91AF-814DD81C2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E-mail newsletter</Template>
  <TotalTime>0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2</cp:revision>
  <cp:lastPrinted>2015-05-22T12:27:00Z</cp:lastPrinted>
  <dcterms:created xsi:type="dcterms:W3CDTF">2015-05-22T14:24:00Z</dcterms:created>
  <dcterms:modified xsi:type="dcterms:W3CDTF">2015-05-22T14:24:00Z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TC010219711033</vt:lpwstr>
  </property>
</Properties>
</file>